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"/>
        <w:gridCol w:w="822"/>
        <w:gridCol w:w="7711"/>
        <w:gridCol w:w="4000"/>
        <w:gridCol w:w="982"/>
      </w:tblGrid>
      <w:tr w:rsidR="008C49C4" w:rsidRPr="00F504AF" w14:paraId="4EECE29C" w14:textId="77777777" w:rsidTr="00E957DE">
        <w:trPr>
          <w:cantSplit/>
          <w:trHeight w:val="397"/>
          <w:tblHeader/>
        </w:trPr>
        <w:tc>
          <w:tcPr>
            <w:tcW w:w="722" w:type="dxa"/>
            <w:shd w:val="clear" w:color="auto" w:fill="D9D9D9" w:themeFill="background1" w:themeFillShade="D9"/>
          </w:tcPr>
          <w:p w14:paraId="1A46FD5B" w14:textId="4FDCC159" w:rsidR="008C49C4" w:rsidRPr="007B704A" w:rsidRDefault="008C49C4" w:rsidP="009739D7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N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30723A11" w14:textId="549663DD" w:rsidR="008C49C4" w:rsidRPr="007B704A" w:rsidRDefault="008C49C4" w:rsidP="009739D7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sec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292A65E2" w14:textId="7F24138E" w:rsidR="008C49C4" w:rsidRPr="00F504AF" w:rsidRDefault="008C49C4" w:rsidP="009739D7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Tema</w:t>
            </w:r>
          </w:p>
        </w:tc>
        <w:tc>
          <w:tcPr>
            <w:tcW w:w="4000" w:type="dxa"/>
            <w:shd w:val="clear" w:color="auto" w:fill="D9D9D9" w:themeFill="background1" w:themeFillShade="D9"/>
          </w:tcPr>
          <w:p w14:paraId="5A93626C" w14:textId="1A9C754B" w:rsidR="008C49C4" w:rsidRPr="007B704A" w:rsidRDefault="008C49C4" w:rsidP="009739D7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Dove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6333A279" w14:textId="260F2F17" w:rsidR="008C49C4" w:rsidRPr="000D478F" w:rsidRDefault="008C49C4" w:rsidP="009739D7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4C2F12" w:rsidRPr="00F504AF" w14:paraId="2C4A3DB7" w14:textId="4FB30E1B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79CC6140" w14:textId="420093FB" w:rsidR="00BF3308" w:rsidRPr="007B704A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793" w:type="dxa"/>
            <w:shd w:val="clear" w:color="auto" w:fill="D9F2D0" w:themeFill="accent6" w:themeFillTint="33"/>
          </w:tcPr>
          <w:p w14:paraId="6F3ABE84" w14:textId="77777777" w:rsidR="00BF3308" w:rsidRPr="007B704A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D9F2D0" w:themeFill="accent6" w:themeFillTint="33"/>
          </w:tcPr>
          <w:p w14:paraId="370740B5" w14:textId="5EAB5DCF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  <w:r w:rsidRPr="007B704A"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Le </w:t>
            </w: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Frane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008DB2A1" w14:textId="77777777" w:rsidR="00BF3308" w:rsidRPr="007B704A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D9F2D0" w:themeFill="accent6" w:themeFillTint="33"/>
          </w:tcPr>
          <w:p w14:paraId="23311114" w14:textId="621A9A6B" w:rsidR="00BF3308" w:rsidRPr="000D478F" w:rsidRDefault="004C2F12" w:rsidP="000B5B6D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  <w:t>FG</w:t>
            </w:r>
          </w:p>
        </w:tc>
      </w:tr>
      <w:tr w:rsidR="004C2F12" w:rsidRPr="00F504AF" w14:paraId="51A7C116" w14:textId="2BCF6FD6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6F278FA2" w14:textId="1158CDAD" w:rsidR="00BF3308" w:rsidRPr="007B704A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1.1</w:t>
            </w:r>
          </w:p>
        </w:tc>
        <w:tc>
          <w:tcPr>
            <w:tcW w:w="793" w:type="dxa"/>
            <w:shd w:val="clear" w:color="auto" w:fill="D9F2D0" w:themeFill="accent6" w:themeFillTint="33"/>
          </w:tcPr>
          <w:p w14:paraId="438FE790" w14:textId="09BA9A70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120’’</w:t>
            </w:r>
          </w:p>
        </w:tc>
        <w:tc>
          <w:tcPr>
            <w:tcW w:w="7711" w:type="dxa"/>
            <w:shd w:val="clear" w:color="auto" w:fill="D9F2D0" w:themeFill="accent6" w:themeFillTint="33"/>
          </w:tcPr>
          <w:p w14:paraId="7E4C56B8" w14:textId="2B4650A1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Cosa sono, dove sono, quante sono le frane</w:t>
            </w:r>
            <w: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 in Italia</w:t>
            </w: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?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4EF78846" w14:textId="56530E6F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D9F2D0" w:themeFill="accent6" w:themeFillTint="33"/>
          </w:tcPr>
          <w:p w14:paraId="500226C1" w14:textId="5E6CD60F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0D478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096EAA2D" w14:textId="77777777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478731FE" w14:textId="3F49B53C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D9F2D0" w:themeFill="accent6" w:themeFillTint="33"/>
          </w:tcPr>
          <w:p w14:paraId="3298BF8F" w14:textId="77777777" w:rsidR="00BF3308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D9F2D0" w:themeFill="accent6" w:themeFillTint="33"/>
          </w:tcPr>
          <w:p w14:paraId="2895AC66" w14:textId="02B34633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Una breve descrizione di cosa sia una frana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110397B4" w14:textId="1F50E0D4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In esterno (Todi</w:t>
            </w:r>
            <w:r w:rsidR="00F14782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 Perugia</w:t>
            </w:r>
            <w:r w:rsidR="009B7B0B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 Terni</w:t>
            </w:r>
            <w:r w:rsidR="00F14782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?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)</w:t>
            </w:r>
          </w:p>
        </w:tc>
        <w:tc>
          <w:tcPr>
            <w:tcW w:w="982" w:type="dxa"/>
            <w:shd w:val="clear" w:color="auto" w:fill="D9F2D0" w:themeFill="accent6" w:themeFillTint="33"/>
          </w:tcPr>
          <w:p w14:paraId="51DF9547" w14:textId="10CF4BDA" w:rsidR="00BF3308" w:rsidRPr="000D478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0D478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4B4B7096" w14:textId="7D9594EC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29B7F46D" w14:textId="77777777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D9F2D0" w:themeFill="accent6" w:themeFillTint="33"/>
          </w:tcPr>
          <w:p w14:paraId="0E0E4511" w14:textId="77777777" w:rsidR="00BF3308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D9F2D0" w:themeFill="accent6" w:themeFillTint="33"/>
          </w:tcPr>
          <w:p w14:paraId="2BA74694" w14:textId="0D49F2D5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Citare </w:t>
            </w:r>
            <w:r w:rsidRPr="00BF330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rane storiche</w:t>
            </w:r>
            <w:r w:rsidRPr="007B704A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quali il 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Vajont</w:t>
            </w:r>
            <w:r w:rsidRPr="007B704A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 Valtellina,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Sarno … ricordare che le carte delle frane risalgono al 1910 (</w:t>
            </w:r>
            <w:proofErr w:type="spellStart"/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Almagià</w:t>
            </w:r>
            <w:proofErr w:type="spellEnd"/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)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21434B7B" w14:textId="2F9FE448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Immagini di repertorio</w:t>
            </w:r>
          </w:p>
        </w:tc>
        <w:tc>
          <w:tcPr>
            <w:tcW w:w="982" w:type="dxa"/>
            <w:shd w:val="clear" w:color="auto" w:fill="D9F2D0" w:themeFill="accent6" w:themeFillTint="33"/>
          </w:tcPr>
          <w:p w14:paraId="6E7F27A1" w14:textId="77777777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4C2F12" w:rsidRPr="007B704A" w14:paraId="131E9BE7" w14:textId="1F203C1C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643BF8C4" w14:textId="77777777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D9F2D0" w:themeFill="accent6" w:themeFillTint="33"/>
          </w:tcPr>
          <w:p w14:paraId="43C0FF37" w14:textId="77777777" w:rsidR="00BF3308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D9F2D0" w:themeFill="accent6" w:themeFillTint="33"/>
          </w:tcPr>
          <w:p w14:paraId="282AF5A6" w14:textId="547C687A" w:rsidR="00BF3308" w:rsidRPr="007B704A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Citare e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venti recenti</w:t>
            </w:r>
            <w:r w:rsidRPr="007B704A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, 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Ischia, Marche</w:t>
            </w:r>
            <w:r w:rsidRPr="007B704A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Emilia-Romagna (numeri, immagini, statistiche)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5A15805A" w14:textId="62BD6EA7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Immagini di repertorio e per l’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Emilia-Romagna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di droni Cnr IRPI</w:t>
            </w:r>
          </w:p>
        </w:tc>
        <w:tc>
          <w:tcPr>
            <w:tcW w:w="982" w:type="dxa"/>
            <w:shd w:val="clear" w:color="auto" w:fill="D9F2D0" w:themeFill="accent6" w:themeFillTint="33"/>
          </w:tcPr>
          <w:p w14:paraId="32AEB1F3" w14:textId="0BCBD71D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0D478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3C936EFF" w14:textId="77777777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62E7330A" w14:textId="77777777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D9F2D0" w:themeFill="accent6" w:themeFillTint="33"/>
          </w:tcPr>
          <w:p w14:paraId="020DE758" w14:textId="77777777" w:rsidR="00BF3308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D9F2D0" w:themeFill="accent6" w:themeFillTint="33"/>
          </w:tcPr>
          <w:p w14:paraId="5A9DEF9B" w14:textId="5E0BB439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Quali sono le cause delle frane? Meteorologiche, sismiche, vulcaniche, antropiche 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77FDF981" w14:textId="267CB9A0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Immagini di repertorio (?)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| Schemi </w:t>
            </w:r>
            <w:r w:rsidR="00534DBE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&amp;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slide di IRPI</w:t>
            </w:r>
          </w:p>
        </w:tc>
        <w:tc>
          <w:tcPr>
            <w:tcW w:w="982" w:type="dxa"/>
            <w:shd w:val="clear" w:color="auto" w:fill="D9F2D0" w:themeFill="accent6" w:themeFillTint="33"/>
          </w:tcPr>
          <w:p w14:paraId="6559AECA" w14:textId="77777777" w:rsidR="00BF3308" w:rsidRPr="000D478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0D478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35BC0858" w14:textId="77777777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0FC567A1" w14:textId="77777777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D9F2D0" w:themeFill="accent6" w:themeFillTint="33"/>
          </w:tcPr>
          <w:p w14:paraId="07365FDD" w14:textId="77777777" w:rsidR="00BF3308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D9F2D0" w:themeFill="accent6" w:themeFillTint="33"/>
          </w:tcPr>
          <w:p w14:paraId="23253CB8" w14:textId="452D6E7B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Quante sono le frane? Oltre 63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5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,000. Più di tre ogni km</w:t>
            </w:r>
            <w:r w:rsidRPr="000D478F">
              <w:rPr>
                <w:rFonts w:ascii="Constantia" w:eastAsia="Times New Roman" w:hAnsi="Constantia" w:cs="Times New Roman"/>
                <w:kern w:val="0"/>
                <w:sz w:val="28"/>
                <w:szCs w:val="28"/>
                <w:vertAlign w:val="superscript"/>
                <w:lang w:eastAsia="it-IT"/>
                <w14:ligatures w14:val="none"/>
              </w:rPr>
              <w:t>2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66971F48" w14:textId="144DBEB5" w:rsidR="00BF3308" w:rsidRPr="00F504AF" w:rsidRDefault="00F14782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S</w:t>
            </w:r>
            <w:r w:rsidR="00BF330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ito web </w:t>
            </w:r>
            <w:proofErr w:type="spellStart"/>
            <w:r w:rsidR="008C49C4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</w:t>
            </w:r>
            <w:r w:rsidR="00BF330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droGeo</w:t>
            </w:r>
            <w:proofErr w:type="spellEnd"/>
            <w:r w:rsidR="00BF330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di ISPRA</w:t>
            </w:r>
          </w:p>
        </w:tc>
        <w:tc>
          <w:tcPr>
            <w:tcW w:w="982" w:type="dxa"/>
            <w:shd w:val="clear" w:color="auto" w:fill="D9F2D0" w:themeFill="accent6" w:themeFillTint="33"/>
          </w:tcPr>
          <w:p w14:paraId="4E97EF16" w14:textId="41E18395" w:rsidR="00BF3308" w:rsidRPr="000D478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0D478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738C9029" w14:textId="77777777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44FA6167" w14:textId="77777777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D9F2D0" w:themeFill="accent6" w:themeFillTint="33"/>
          </w:tcPr>
          <w:p w14:paraId="787199F2" w14:textId="77777777" w:rsidR="00BF3308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D9F2D0" w:themeFill="accent6" w:themeFillTint="33"/>
          </w:tcPr>
          <w:p w14:paraId="54778834" w14:textId="6D8E4237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Come si riconoscono e si mappano le frane? Link a</w:t>
            </w:r>
            <w:r w:rsidR="008C49C4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1.2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08B1204A" w14:textId="179EF244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In 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laboratorio e/o in 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esterno (</w:t>
            </w:r>
            <w:r w:rsidR="00F14782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Todi, Perugia</w:t>
            </w:r>
            <w:r w:rsidR="009B7B0B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 Terni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?)</w:t>
            </w:r>
          </w:p>
        </w:tc>
        <w:tc>
          <w:tcPr>
            <w:tcW w:w="982" w:type="dxa"/>
            <w:shd w:val="clear" w:color="auto" w:fill="D9F2D0" w:themeFill="accent6" w:themeFillTint="33"/>
          </w:tcPr>
          <w:p w14:paraId="0E3071DB" w14:textId="1C01F1F7" w:rsidR="00BF3308" w:rsidRPr="000D478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3CD82A09" w14:textId="0F63A4BB" w:rsidTr="00B57F78">
        <w:trPr>
          <w:cantSplit/>
        </w:trPr>
        <w:tc>
          <w:tcPr>
            <w:tcW w:w="722" w:type="dxa"/>
            <w:shd w:val="clear" w:color="auto" w:fill="D9F2D0" w:themeFill="accent6" w:themeFillTint="33"/>
          </w:tcPr>
          <w:p w14:paraId="31438580" w14:textId="25B028B1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1.2</w:t>
            </w:r>
          </w:p>
        </w:tc>
        <w:tc>
          <w:tcPr>
            <w:tcW w:w="793" w:type="dxa"/>
            <w:shd w:val="clear" w:color="auto" w:fill="D9F2D0" w:themeFill="accent6" w:themeFillTint="33"/>
          </w:tcPr>
          <w:p w14:paraId="765F2FA7" w14:textId="43CB41FA" w:rsidR="00BF3308" w:rsidRPr="007B704A" w:rsidRDefault="00950A1C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9</w:t>
            </w:r>
            <w:r w:rsidR="00BF330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0’’</w:t>
            </w:r>
          </w:p>
        </w:tc>
        <w:tc>
          <w:tcPr>
            <w:tcW w:w="7711" w:type="dxa"/>
            <w:shd w:val="clear" w:color="auto" w:fill="D9F2D0" w:themeFill="accent6" w:themeFillTint="33"/>
          </w:tcPr>
          <w:p w14:paraId="542C26C5" w14:textId="6D01BA91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7B704A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Cartografia</w:t>
            </w: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4000" w:type="dxa"/>
            <w:shd w:val="clear" w:color="auto" w:fill="D9F2D0" w:themeFill="accent6" w:themeFillTint="33"/>
          </w:tcPr>
          <w:p w14:paraId="58D482FC" w14:textId="77777777" w:rsidR="00BF3308" w:rsidRPr="007B704A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D9F2D0" w:themeFill="accent6" w:themeFillTint="33"/>
          </w:tcPr>
          <w:p w14:paraId="7CB35E91" w14:textId="77777777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4C2F12" w:rsidRPr="00F504AF" w14:paraId="3B4D5E73" w14:textId="083FC934" w:rsidTr="00B57F78">
        <w:trPr>
          <w:cantSplit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74C022B6" w14:textId="0F9213A7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406951E" w14:textId="77777777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BD16646" w14:textId="7005B5FC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Uso di stereoscopi, satelliti, droni, 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tecnologie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varie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24AB9415" w14:textId="7EA4C4E3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In laboratorio</w:t>
            </w:r>
            <w:r w:rsidR="004C2F12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| immagini di persone che mappano | immagini satellitari, mappe derivate, anche 3D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| Siti web</w:t>
            </w:r>
            <w:r w:rsidR="00950A1C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proofErr w:type="spellStart"/>
            <w:r w:rsidR="00950A1C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IdroGeo</w:t>
            </w:r>
            <w:proofErr w:type="spellEnd"/>
            <w:r w:rsidR="00950A1C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, </w:t>
            </w:r>
            <w:proofErr w:type="spellStart"/>
            <w:r w:rsidR="00950A1C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Copernicus</w:t>
            </w:r>
            <w:proofErr w:type="spellEnd"/>
            <w:r w:rsidR="00950A1C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Ground Motion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1216925B" w14:textId="3AD0B353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0D478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FF</w:t>
            </w:r>
          </w:p>
        </w:tc>
      </w:tr>
      <w:tr w:rsidR="004C2F12" w:rsidRPr="00F504AF" w14:paraId="16363074" w14:textId="0957E4FE" w:rsidTr="00B57F78">
        <w:trPr>
          <w:cantSplit/>
        </w:trPr>
        <w:tc>
          <w:tcPr>
            <w:tcW w:w="722" w:type="dxa"/>
            <w:shd w:val="clear" w:color="auto" w:fill="CAEDFB" w:themeFill="accent4" w:themeFillTint="33"/>
          </w:tcPr>
          <w:p w14:paraId="296A0AEE" w14:textId="5D99E9E7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2.</w:t>
            </w:r>
          </w:p>
        </w:tc>
        <w:tc>
          <w:tcPr>
            <w:tcW w:w="793" w:type="dxa"/>
            <w:shd w:val="clear" w:color="auto" w:fill="CAEDFB" w:themeFill="accent4" w:themeFillTint="33"/>
          </w:tcPr>
          <w:p w14:paraId="28B0C2FC" w14:textId="1CE263E5" w:rsidR="00BF3308" w:rsidRPr="004C2F12" w:rsidRDefault="00B57F78" w:rsidP="000B5B6D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  <w:t>23</w:t>
            </w:r>
            <w:r w:rsidR="00BF3308" w:rsidRPr="004C2F12"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  <w:t>0</w:t>
            </w:r>
            <w:r w:rsidR="004C2F12" w:rsidRPr="004C2F12"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  <w:t>’’</w:t>
            </w:r>
          </w:p>
        </w:tc>
        <w:tc>
          <w:tcPr>
            <w:tcW w:w="7711" w:type="dxa"/>
            <w:shd w:val="clear" w:color="auto" w:fill="CAEDFB" w:themeFill="accent4" w:themeFillTint="33"/>
          </w:tcPr>
          <w:p w14:paraId="7D8C9B7E" w14:textId="68EB5F37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Che impatto hanno le frane?</w:t>
            </w:r>
          </w:p>
        </w:tc>
        <w:tc>
          <w:tcPr>
            <w:tcW w:w="4000" w:type="dxa"/>
            <w:shd w:val="clear" w:color="auto" w:fill="CAEDFB" w:themeFill="accent4" w:themeFillTint="33"/>
          </w:tcPr>
          <w:p w14:paraId="034525FB" w14:textId="45D3EE00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CAEDFB" w:themeFill="accent4" w:themeFillTint="33"/>
          </w:tcPr>
          <w:p w14:paraId="0BF8A23E" w14:textId="48FEF057" w:rsidR="00BF3308" w:rsidRPr="000D478F" w:rsidRDefault="004C2F12" w:rsidP="000B5B6D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  <w:t>PS</w:t>
            </w:r>
          </w:p>
        </w:tc>
      </w:tr>
      <w:tr w:rsidR="004C2F12" w:rsidRPr="00F504AF" w14:paraId="6E20FD37" w14:textId="29920EBD" w:rsidTr="00B57F78">
        <w:trPr>
          <w:cantSplit/>
        </w:trPr>
        <w:tc>
          <w:tcPr>
            <w:tcW w:w="722" w:type="dxa"/>
            <w:shd w:val="clear" w:color="auto" w:fill="CAEDFB" w:themeFill="accent4" w:themeFillTint="33"/>
          </w:tcPr>
          <w:p w14:paraId="0BDEDAE7" w14:textId="79240ED1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2.1</w:t>
            </w:r>
          </w:p>
        </w:tc>
        <w:tc>
          <w:tcPr>
            <w:tcW w:w="793" w:type="dxa"/>
            <w:shd w:val="clear" w:color="auto" w:fill="CAEDFB" w:themeFill="accent4" w:themeFillTint="33"/>
          </w:tcPr>
          <w:p w14:paraId="3AD01FED" w14:textId="1FC79C0C" w:rsidR="00BF3308" w:rsidRPr="004C2F12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CAEDFB" w:themeFill="accent4" w:themeFillTint="33"/>
          </w:tcPr>
          <w:p w14:paraId="1A774F11" w14:textId="75723E62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Vittime di frane e di inondazioni</w:t>
            </w:r>
          </w:p>
        </w:tc>
        <w:tc>
          <w:tcPr>
            <w:tcW w:w="4000" w:type="dxa"/>
            <w:shd w:val="clear" w:color="auto" w:fill="CAEDFB" w:themeFill="accent4" w:themeFillTint="33"/>
          </w:tcPr>
          <w:p w14:paraId="22E24B76" w14:textId="43DC88FE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In esterno (</w:t>
            </w:r>
            <w:r w:rsidR="008C49C4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Todi, Perugia</w:t>
            </w:r>
            <w:r w:rsidR="009B7B0B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 Terni</w:t>
            </w:r>
            <w:r w:rsidR="008C49C4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?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)</w:t>
            </w:r>
          </w:p>
        </w:tc>
        <w:tc>
          <w:tcPr>
            <w:tcW w:w="982" w:type="dxa"/>
            <w:shd w:val="clear" w:color="auto" w:fill="CAEDFB" w:themeFill="accent4" w:themeFillTint="33"/>
          </w:tcPr>
          <w:p w14:paraId="634C3A1B" w14:textId="6BF3BEFD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75494CCE" w14:textId="77777777" w:rsidTr="00B57F78">
        <w:trPr>
          <w:cantSplit/>
        </w:trPr>
        <w:tc>
          <w:tcPr>
            <w:tcW w:w="722" w:type="dxa"/>
            <w:shd w:val="clear" w:color="auto" w:fill="CAEDFB" w:themeFill="accent4" w:themeFillTint="33"/>
          </w:tcPr>
          <w:p w14:paraId="2ED93C70" w14:textId="54199FF8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CAEDFB" w:themeFill="accent4" w:themeFillTint="33"/>
          </w:tcPr>
          <w:p w14:paraId="1D6BF96A" w14:textId="47BA4755" w:rsidR="00BF3308" w:rsidRDefault="004C2F12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4C2F12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20’’</w:t>
            </w:r>
          </w:p>
        </w:tc>
        <w:tc>
          <w:tcPr>
            <w:tcW w:w="7711" w:type="dxa"/>
            <w:shd w:val="clear" w:color="auto" w:fill="CAEDFB" w:themeFill="accent4" w:themeFillTint="33"/>
          </w:tcPr>
          <w:p w14:paraId="5EF062E9" w14:textId="5D659758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Storicamente le frane hanno purtroppo fatto vittime</w:t>
            </w:r>
          </w:p>
        </w:tc>
        <w:tc>
          <w:tcPr>
            <w:tcW w:w="4000" w:type="dxa"/>
            <w:shd w:val="clear" w:color="auto" w:fill="CAEDFB" w:themeFill="accent4" w:themeFillTint="33"/>
          </w:tcPr>
          <w:p w14:paraId="470F76C3" w14:textId="60DC0B0A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In esterno / in laboratorio</w:t>
            </w:r>
          </w:p>
        </w:tc>
        <w:tc>
          <w:tcPr>
            <w:tcW w:w="982" w:type="dxa"/>
            <w:shd w:val="clear" w:color="auto" w:fill="CAEDFB" w:themeFill="accent4" w:themeFillTint="33"/>
          </w:tcPr>
          <w:p w14:paraId="374BE2D1" w14:textId="3448811A" w:rsidR="00BF3308" w:rsidRPr="000D478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FG/PS</w:t>
            </w:r>
          </w:p>
        </w:tc>
      </w:tr>
      <w:tr w:rsidR="004C2F12" w:rsidRPr="00F504AF" w14:paraId="591AD413" w14:textId="77777777" w:rsidTr="00B57F78">
        <w:trPr>
          <w:cantSplit/>
        </w:trPr>
        <w:tc>
          <w:tcPr>
            <w:tcW w:w="722" w:type="dxa"/>
            <w:shd w:val="clear" w:color="auto" w:fill="CAEDFB" w:themeFill="accent4" w:themeFillTint="33"/>
          </w:tcPr>
          <w:p w14:paraId="72C86829" w14:textId="7D58570D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CAEDFB" w:themeFill="accent4" w:themeFillTint="33"/>
          </w:tcPr>
          <w:p w14:paraId="4E8CC655" w14:textId="757A58C9" w:rsidR="00BF3308" w:rsidRDefault="00B57F7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12</w:t>
            </w:r>
            <w:r w:rsidR="004C2F12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0’’</w:t>
            </w:r>
          </w:p>
        </w:tc>
        <w:tc>
          <w:tcPr>
            <w:tcW w:w="7711" w:type="dxa"/>
            <w:shd w:val="clear" w:color="auto" w:fill="CAEDFB" w:themeFill="accent4" w:themeFillTint="33"/>
          </w:tcPr>
          <w:p w14:paraId="0D50ECBA" w14:textId="524C274E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Numeri, statistiche e m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appe delle frane con vittime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nel tempo (ultimi 50 anni?)</w:t>
            </w:r>
          </w:p>
        </w:tc>
        <w:tc>
          <w:tcPr>
            <w:tcW w:w="4000" w:type="dxa"/>
            <w:shd w:val="clear" w:color="auto" w:fill="CAEDFB" w:themeFill="accent4" w:themeFillTint="33"/>
          </w:tcPr>
          <w:p w14:paraId="74964A66" w14:textId="1625FFE1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Sito web POLARIS </w:t>
            </w:r>
            <w:r w:rsidRPr="00BF330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https://polaris.irpi.cnr.it/</w:t>
            </w:r>
          </w:p>
        </w:tc>
        <w:tc>
          <w:tcPr>
            <w:tcW w:w="982" w:type="dxa"/>
            <w:shd w:val="clear" w:color="auto" w:fill="CAEDFB" w:themeFill="accent4" w:themeFillTint="33"/>
          </w:tcPr>
          <w:p w14:paraId="44B1190D" w14:textId="77777777" w:rsidR="00BF3308" w:rsidRPr="000D478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PS</w:t>
            </w:r>
          </w:p>
        </w:tc>
      </w:tr>
      <w:tr w:rsidR="00B57F78" w:rsidRPr="00F504AF" w14:paraId="5B323A74" w14:textId="77777777" w:rsidTr="00B57F78">
        <w:trPr>
          <w:cantSplit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3854A848" w14:textId="77777777" w:rsidR="00B57F78" w:rsidRPr="00F504AF" w:rsidRDefault="00B57F78" w:rsidP="00404FA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2C8AB19" w14:textId="4C21228F" w:rsidR="00B57F78" w:rsidRDefault="00B57F78" w:rsidP="00404FA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60’’</w:t>
            </w:r>
          </w:p>
        </w:tc>
        <w:tc>
          <w:tcPr>
            <w:tcW w:w="7711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0758A8DD" w14:textId="77777777" w:rsidR="00B57F78" w:rsidRPr="00F504AF" w:rsidRDefault="00B57F78" w:rsidP="00404FA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Cosa fare e non fare per difendersi dalle frane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6F52E466" w14:textId="77777777" w:rsidR="00B57F78" w:rsidRPr="00F504AF" w:rsidRDefault="00B57F78" w:rsidP="00404FA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Sito web di POLARIS </w:t>
            </w:r>
            <w:r w:rsidRPr="00BF330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https://polaris.irpi.cnr.it/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5A110D25" w14:textId="77777777" w:rsidR="00B57F78" w:rsidRPr="000D478F" w:rsidRDefault="00B57F78" w:rsidP="00404FA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PS</w:t>
            </w:r>
          </w:p>
        </w:tc>
      </w:tr>
      <w:tr w:rsidR="004C2F12" w:rsidRPr="00F504AF" w14:paraId="3018B9F6" w14:textId="38BB7177" w:rsidTr="00B57F78">
        <w:trPr>
          <w:cantSplit/>
        </w:trPr>
        <w:tc>
          <w:tcPr>
            <w:tcW w:w="722" w:type="dxa"/>
            <w:shd w:val="clear" w:color="auto" w:fill="CAEDFB" w:themeFill="accent4" w:themeFillTint="33"/>
          </w:tcPr>
          <w:p w14:paraId="7BBF1F0A" w14:textId="7FA644AD" w:rsidR="00BF3308" w:rsidRPr="00B57F78" w:rsidRDefault="00B57F7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57F78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2.2</w:t>
            </w:r>
          </w:p>
        </w:tc>
        <w:tc>
          <w:tcPr>
            <w:tcW w:w="793" w:type="dxa"/>
            <w:shd w:val="clear" w:color="auto" w:fill="CAEDFB" w:themeFill="accent4" w:themeFillTint="33"/>
          </w:tcPr>
          <w:p w14:paraId="16A0BF2C" w14:textId="06C7DE18" w:rsidR="00BF3308" w:rsidRDefault="00B57F7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3</w:t>
            </w:r>
            <w:r w:rsidR="004C2F12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0’’</w:t>
            </w:r>
          </w:p>
        </w:tc>
        <w:tc>
          <w:tcPr>
            <w:tcW w:w="7711" w:type="dxa"/>
            <w:shd w:val="clear" w:color="auto" w:fill="CAEDFB" w:themeFill="accent4" w:themeFillTint="33"/>
          </w:tcPr>
          <w:p w14:paraId="5F147D53" w14:textId="09A19368" w:rsidR="00BF3308" w:rsidRPr="00B57F78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57F78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Stime dei costi economici delle frane </w:t>
            </w:r>
          </w:p>
        </w:tc>
        <w:tc>
          <w:tcPr>
            <w:tcW w:w="4000" w:type="dxa"/>
            <w:shd w:val="clear" w:color="auto" w:fill="CAEDFB" w:themeFill="accent4" w:themeFillTint="33"/>
          </w:tcPr>
          <w:p w14:paraId="51530AED" w14:textId="77777777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CAEDFB" w:themeFill="accent4" w:themeFillTint="33"/>
          </w:tcPr>
          <w:p w14:paraId="09FCBFD2" w14:textId="733DDF3E" w:rsidR="00BF3308" w:rsidRPr="000D478F" w:rsidRDefault="00B57F7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48F06B20" w14:textId="2C0E38CD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4CEAB38B" w14:textId="07EE9703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3.</w:t>
            </w:r>
          </w:p>
        </w:tc>
        <w:tc>
          <w:tcPr>
            <w:tcW w:w="793" w:type="dxa"/>
            <w:shd w:val="clear" w:color="auto" w:fill="FAE2D5" w:themeFill="accent2" w:themeFillTint="33"/>
          </w:tcPr>
          <w:p w14:paraId="48253D6D" w14:textId="2819BBD3" w:rsidR="00BF3308" w:rsidRPr="00B57F78" w:rsidRDefault="00B57F78" w:rsidP="000B5B6D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  <w:r w:rsidRPr="00B57F78"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  <w:t>180’’</w:t>
            </w:r>
          </w:p>
        </w:tc>
        <w:tc>
          <w:tcPr>
            <w:tcW w:w="7711" w:type="dxa"/>
            <w:shd w:val="clear" w:color="auto" w:fill="FAE2D5" w:themeFill="accent2" w:themeFillTint="33"/>
          </w:tcPr>
          <w:p w14:paraId="5CE7F009" w14:textId="27E99C7D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Cosa possiamo fare per difenderci?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152E7FA0" w14:textId="77777777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FAE2D5" w:themeFill="accent2" w:themeFillTint="33"/>
          </w:tcPr>
          <w:p w14:paraId="38A5D7BB" w14:textId="77777777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4C2F12" w:rsidRPr="00F504AF" w14:paraId="3B2F810A" w14:textId="3E7B9CE1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138A66EE" w14:textId="35198D2B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3.1</w:t>
            </w:r>
          </w:p>
        </w:tc>
        <w:tc>
          <w:tcPr>
            <w:tcW w:w="793" w:type="dxa"/>
            <w:shd w:val="clear" w:color="auto" w:fill="FAE2D5" w:themeFill="accent2" w:themeFillTint="33"/>
          </w:tcPr>
          <w:p w14:paraId="79F46C33" w14:textId="29B7A2EA" w:rsidR="00BF3308" w:rsidRDefault="004C2F12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60’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’</w:t>
            </w:r>
          </w:p>
        </w:tc>
        <w:tc>
          <w:tcPr>
            <w:tcW w:w="7711" w:type="dxa"/>
            <w:shd w:val="clear" w:color="auto" w:fill="FAE2D5" w:themeFill="accent2" w:themeFillTint="33"/>
          </w:tcPr>
          <w:p w14:paraId="714690D7" w14:textId="796D8782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Con le previsioni si prevedere termine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7AA4DA96" w14:textId="77777777" w:rsidR="00BF3308" w:rsidRPr="00F504AF" w:rsidRDefault="00BF3308" w:rsidP="000B5B6D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FAE2D5" w:themeFill="accent2" w:themeFillTint="33"/>
          </w:tcPr>
          <w:p w14:paraId="273E2680" w14:textId="77777777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4C2F12" w:rsidRPr="00F504AF" w14:paraId="5B0BC681" w14:textId="1657D046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47B11D0F" w14:textId="6BAC2539" w:rsidR="00BF3308" w:rsidRPr="007B704A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4BE16974" w14:textId="77777777" w:rsidR="00BF3308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28763CEB" w14:textId="30E7E8F9" w:rsidR="00BF3308" w:rsidRPr="00F504A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Le frane si possono prevedere? Sì, almeno quelle indotte dalle piogge. Esistono più sistemi previsionali.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61543CBD" w14:textId="5ED81347" w:rsidR="00BF3308" w:rsidRPr="007B704A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In laboratorio | Mostrare </w:t>
            </w:r>
            <w:r w:rsidRPr="007B704A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SANF</w:t>
            </w:r>
            <w:r w:rsidR="008F476D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|</w:t>
            </w:r>
            <w:r w:rsidRPr="007B704A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v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ideo di sistemi previsionali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v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ideo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w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all </w:t>
            </w: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Cnr</w:t>
            </w:r>
          </w:p>
        </w:tc>
        <w:tc>
          <w:tcPr>
            <w:tcW w:w="982" w:type="dxa"/>
            <w:shd w:val="clear" w:color="auto" w:fill="FAE2D5" w:themeFill="accent2" w:themeFillTint="33"/>
          </w:tcPr>
          <w:p w14:paraId="41DDC3C1" w14:textId="468FC5ED" w:rsidR="00BF3308" w:rsidRPr="000D478F" w:rsidRDefault="00BF3308" w:rsidP="000B5B6D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2868C567" w14:textId="73AB9109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5F38463B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49789772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6DCB3979" w14:textId="21976E8B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Ruolo delle Regioni e PPAA, allerte meteo e geo-idro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75A47151" w14:textId="05E77A90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Sito web di un centro funzionale regionale</w:t>
            </w:r>
          </w:p>
        </w:tc>
        <w:tc>
          <w:tcPr>
            <w:tcW w:w="982" w:type="dxa"/>
            <w:shd w:val="clear" w:color="auto" w:fill="FAE2D5" w:themeFill="accent2" w:themeFillTint="33"/>
          </w:tcPr>
          <w:p w14:paraId="17E802E1" w14:textId="02F3E120" w:rsidR="00BF3308" w:rsidRPr="000D478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03D9441F" w14:textId="77777777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6502D781" w14:textId="77777777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49BBED34" w14:textId="77777777" w:rsidR="00BF3308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39126A39" w14:textId="3256DF29" w:rsidR="00BF3308" w:rsidRPr="00F504A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Quando piove, cosa fare? Riallacciarsi alla fine del 2.1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1281D7F0" w14:textId="692C2D70" w:rsidR="00BF3308" w:rsidRPr="00F504AF" w:rsidRDefault="00B57F7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Immagini di IRPI</w:t>
            </w:r>
          </w:p>
        </w:tc>
        <w:tc>
          <w:tcPr>
            <w:tcW w:w="982" w:type="dxa"/>
            <w:shd w:val="clear" w:color="auto" w:fill="FAE2D5" w:themeFill="accent2" w:themeFillTint="33"/>
          </w:tcPr>
          <w:p w14:paraId="1A45D3C1" w14:textId="2B1FCE0B" w:rsidR="00BF3308" w:rsidRPr="000D478F" w:rsidRDefault="00BF3308" w:rsidP="00A51711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PS</w:t>
            </w:r>
          </w:p>
        </w:tc>
      </w:tr>
      <w:tr w:rsidR="004C2F12" w:rsidRPr="00F504AF" w14:paraId="7B3613B7" w14:textId="6476441F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66D81839" w14:textId="2EB2E940" w:rsidR="00BF3308" w:rsidRPr="00F504AF" w:rsidRDefault="00BF3308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3.</w:t>
            </w:r>
            <w: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2</w:t>
            </w:r>
          </w:p>
        </w:tc>
        <w:tc>
          <w:tcPr>
            <w:tcW w:w="793" w:type="dxa"/>
            <w:shd w:val="clear" w:color="auto" w:fill="FAE2D5" w:themeFill="accent2" w:themeFillTint="33"/>
          </w:tcPr>
          <w:p w14:paraId="14DDDA15" w14:textId="315D0945" w:rsidR="00BF3308" w:rsidRPr="00F504AF" w:rsidRDefault="004C2F12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60’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’</w:t>
            </w:r>
          </w:p>
        </w:tc>
        <w:tc>
          <w:tcPr>
            <w:tcW w:w="7711" w:type="dxa"/>
            <w:shd w:val="clear" w:color="auto" w:fill="FAE2D5" w:themeFill="accent2" w:themeFillTint="33"/>
          </w:tcPr>
          <w:p w14:paraId="3D763759" w14:textId="5E7A4CB6" w:rsidR="00BF3308" w:rsidRPr="00F504AF" w:rsidRDefault="00BF3308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Cosa cambia con il clima che cambia</w:t>
            </w:r>
            <w: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?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0AE097A5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FAE2D5" w:themeFill="accent2" w:themeFillTint="33"/>
          </w:tcPr>
          <w:p w14:paraId="2820350D" w14:textId="215530D5" w:rsidR="00BF3308" w:rsidRPr="000D478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4EF876B8" w14:textId="769FFAC0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54A5848B" w14:textId="2DA8C5D1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1B0E4949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649F5122" w14:textId="1E0403B0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Spiegare che ci aspettiamo più frane veloci e pericoli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06EBF71C" w14:textId="26AAED84" w:rsidR="00BF3308" w:rsidRPr="00F504AF" w:rsidRDefault="00B57F7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In laboratorio</w:t>
            </w:r>
          </w:p>
        </w:tc>
        <w:tc>
          <w:tcPr>
            <w:tcW w:w="982" w:type="dxa"/>
            <w:shd w:val="clear" w:color="auto" w:fill="FAE2D5" w:themeFill="accent2" w:themeFillTint="33"/>
          </w:tcPr>
          <w:p w14:paraId="72639F71" w14:textId="4446827D" w:rsidR="00BF3308" w:rsidRPr="000D478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720B5903" w14:textId="72E8B074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19731BD9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39AC870E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2CEF43DE" w14:textId="0E1E40E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Fusione del permafrost e de</w:t>
            </w:r>
            <w:r w:rsidRPr="007B704A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l</w:t>
            </w: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ghiaccio (Marmolada) —&gt; più eventi in montagna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604B6D73" w14:textId="448CA69E" w:rsidR="00BF3308" w:rsidRPr="00F504AF" w:rsidRDefault="00B57F7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In laboratorio | Immagini di repertorio sulla Marmolada</w:t>
            </w:r>
            <w:r w:rsidR="00AE7554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, </w:t>
            </w:r>
            <w:proofErr w:type="spellStart"/>
            <w:r w:rsidR="00AE7554" w:rsidRPr="00AE7554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Plampincieux</w:t>
            </w:r>
            <w:proofErr w:type="spellEnd"/>
            <w:r w:rsidR="00AE7554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(AO)</w:t>
            </w:r>
          </w:p>
        </w:tc>
        <w:tc>
          <w:tcPr>
            <w:tcW w:w="982" w:type="dxa"/>
            <w:shd w:val="clear" w:color="auto" w:fill="FAE2D5" w:themeFill="accent2" w:themeFillTint="33"/>
          </w:tcPr>
          <w:p w14:paraId="63C63C76" w14:textId="4BCA4A05" w:rsidR="00BF3308" w:rsidRPr="000D478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3F4EE691" w14:textId="470A717B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50584301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07103144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3862BF3A" w14:textId="2AC5F336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Meno frane grandi e profonde —&gt; Che non significa che non dobbiamo stare attenti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0B3205F1" w14:textId="7E805E9F" w:rsidR="00BF3308" w:rsidRPr="00F504AF" w:rsidRDefault="00B57F7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In laboratorio | Immagini di repertorio </w:t>
            </w:r>
          </w:p>
        </w:tc>
        <w:tc>
          <w:tcPr>
            <w:tcW w:w="982" w:type="dxa"/>
            <w:shd w:val="clear" w:color="auto" w:fill="FAE2D5" w:themeFill="accent2" w:themeFillTint="33"/>
          </w:tcPr>
          <w:p w14:paraId="76B043C3" w14:textId="028521C1" w:rsidR="00BF3308" w:rsidRPr="000D478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118AD6C3" w14:textId="223E3709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5ED87C26" w14:textId="39103A68" w:rsidR="00BF3308" w:rsidRPr="00F504AF" w:rsidRDefault="00BF3308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3.3</w:t>
            </w:r>
          </w:p>
        </w:tc>
        <w:tc>
          <w:tcPr>
            <w:tcW w:w="793" w:type="dxa"/>
            <w:shd w:val="clear" w:color="auto" w:fill="FAE2D5" w:themeFill="accent2" w:themeFillTint="33"/>
          </w:tcPr>
          <w:p w14:paraId="3018B5CC" w14:textId="6DD4E80E" w:rsidR="00BF3308" w:rsidRPr="00F504AF" w:rsidRDefault="004C2F12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60’</w:t>
            </w:r>
            <w:r w:rsidR="00B57F78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’</w:t>
            </w:r>
          </w:p>
        </w:tc>
        <w:tc>
          <w:tcPr>
            <w:tcW w:w="7711" w:type="dxa"/>
            <w:shd w:val="clear" w:color="auto" w:fill="FAE2D5" w:themeFill="accent2" w:themeFillTint="33"/>
          </w:tcPr>
          <w:p w14:paraId="7C6A3547" w14:textId="6D6AAA6B" w:rsidR="00BF3308" w:rsidRPr="00F504AF" w:rsidRDefault="00BF3308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Pianificazione territoriale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47243955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982" w:type="dxa"/>
            <w:shd w:val="clear" w:color="auto" w:fill="FAE2D5" w:themeFill="accent2" w:themeFillTint="33"/>
          </w:tcPr>
          <w:p w14:paraId="47D21289" w14:textId="1027B4BB" w:rsidR="00BF3308" w:rsidRPr="000D478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23F3E4BC" w14:textId="611DE96F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0398C922" w14:textId="732763EE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734B6CB6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165DB4F5" w14:textId="3F030E61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Le cartografie nazionali —&gt; IFFI, </w:t>
            </w:r>
            <w:proofErr w:type="spellStart"/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IdroGeo</w:t>
            </w:r>
            <w:proofErr w:type="spellEnd"/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, la loro attualità dopo l’evento dell’Emilia-Romagna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5FA54A5E" w14:textId="69E68CDA" w:rsidR="00BF3308" w:rsidRPr="00F504A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Immagini di repertorio di frane in Emilia-Romagna</w:t>
            </w:r>
          </w:p>
        </w:tc>
        <w:tc>
          <w:tcPr>
            <w:tcW w:w="982" w:type="dxa"/>
            <w:shd w:val="clear" w:color="auto" w:fill="FAE2D5" w:themeFill="accent2" w:themeFillTint="33"/>
          </w:tcPr>
          <w:p w14:paraId="53913518" w14:textId="562C474A" w:rsidR="00BF3308" w:rsidRPr="000D478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FG</w:t>
            </w:r>
          </w:p>
        </w:tc>
      </w:tr>
      <w:tr w:rsidR="004C2F12" w:rsidRPr="00F504AF" w14:paraId="742853F9" w14:textId="04AEB788" w:rsidTr="00B57F78">
        <w:trPr>
          <w:cantSplit/>
        </w:trPr>
        <w:tc>
          <w:tcPr>
            <w:tcW w:w="722" w:type="dxa"/>
            <w:shd w:val="clear" w:color="auto" w:fill="FAE2D5" w:themeFill="accent2" w:themeFillTint="33"/>
          </w:tcPr>
          <w:p w14:paraId="283A880E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93" w:type="dxa"/>
            <w:shd w:val="clear" w:color="auto" w:fill="FAE2D5" w:themeFill="accent2" w:themeFillTint="33"/>
          </w:tcPr>
          <w:p w14:paraId="3B0421B1" w14:textId="77777777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711" w:type="dxa"/>
            <w:shd w:val="clear" w:color="auto" w:fill="FAE2D5" w:themeFill="accent2" w:themeFillTint="33"/>
          </w:tcPr>
          <w:p w14:paraId="5E9ACFF2" w14:textId="0CCC6E45" w:rsidR="00BF3308" w:rsidRPr="00F504AF" w:rsidRDefault="00BF3308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F504AF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Le zonazioni del PAI —&gt; Problemi emersi in Emilia-Romagna</w:t>
            </w:r>
          </w:p>
        </w:tc>
        <w:tc>
          <w:tcPr>
            <w:tcW w:w="4000" w:type="dxa"/>
            <w:shd w:val="clear" w:color="auto" w:fill="FAE2D5" w:themeFill="accent2" w:themeFillTint="33"/>
          </w:tcPr>
          <w:p w14:paraId="4DC9DB72" w14:textId="47DF221B" w:rsidR="00BF3308" w:rsidRPr="00F504A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Mostrare mappe tematiche</w:t>
            </w:r>
            <w:r w:rsidR="00950A1C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 xml:space="preserve"> + Sito </w:t>
            </w:r>
            <w:proofErr w:type="spellStart"/>
            <w:r w:rsidR="00950A1C"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IdroGeo</w:t>
            </w:r>
            <w:proofErr w:type="spellEnd"/>
          </w:p>
        </w:tc>
        <w:tc>
          <w:tcPr>
            <w:tcW w:w="982" w:type="dxa"/>
            <w:shd w:val="clear" w:color="auto" w:fill="FAE2D5" w:themeFill="accent2" w:themeFillTint="33"/>
          </w:tcPr>
          <w:p w14:paraId="3DC39FC4" w14:textId="1171DB07" w:rsidR="00BF3308" w:rsidRPr="000D478F" w:rsidRDefault="004C2F12" w:rsidP="00BF3308">
            <w:pP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onstantia" w:eastAsia="Times New Roman" w:hAnsi="Constantia" w:cs="Times New Roman"/>
                <w:kern w:val="0"/>
                <w:sz w:val="28"/>
                <w:szCs w:val="28"/>
                <w:lang w:eastAsia="it-IT"/>
                <w14:ligatures w14:val="none"/>
              </w:rPr>
              <w:t>FF</w:t>
            </w:r>
          </w:p>
        </w:tc>
      </w:tr>
    </w:tbl>
    <w:p w14:paraId="14A89899" w14:textId="76E33494" w:rsidR="00F504AF" w:rsidRPr="00F504AF" w:rsidRDefault="00F504AF" w:rsidP="00FB7C05">
      <w:pPr>
        <w:spacing w:after="100" w:line="240" w:lineRule="auto"/>
        <w:rPr>
          <w:rFonts w:ascii="Constantia" w:hAnsi="Constantia"/>
          <w:sz w:val="28"/>
          <w:szCs w:val="28"/>
        </w:rPr>
      </w:pPr>
    </w:p>
    <w:sectPr w:rsidR="00F504AF" w:rsidRPr="00F504AF" w:rsidSect="007B704A">
      <w:headerReference w:type="default" r:id="rId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99CF" w14:textId="77777777" w:rsidR="00C77A5E" w:rsidRDefault="00C77A5E" w:rsidP="008C49C4">
      <w:pPr>
        <w:spacing w:after="0" w:line="240" w:lineRule="auto"/>
      </w:pPr>
      <w:r>
        <w:separator/>
      </w:r>
    </w:p>
  </w:endnote>
  <w:endnote w:type="continuationSeparator" w:id="0">
    <w:p w14:paraId="15D55A5A" w14:textId="77777777" w:rsidR="00C77A5E" w:rsidRDefault="00C77A5E" w:rsidP="008C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ABF02" w14:textId="77777777" w:rsidR="00C77A5E" w:rsidRDefault="00C77A5E" w:rsidP="008C49C4">
      <w:pPr>
        <w:spacing w:after="0" w:line="240" w:lineRule="auto"/>
      </w:pPr>
      <w:r>
        <w:separator/>
      </w:r>
    </w:p>
  </w:footnote>
  <w:footnote w:type="continuationSeparator" w:id="0">
    <w:p w14:paraId="6A949BF3" w14:textId="77777777" w:rsidR="00C77A5E" w:rsidRDefault="00C77A5E" w:rsidP="008C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0701" w14:textId="01A99613" w:rsidR="008C49C4" w:rsidRDefault="008C49C4">
    <w:pPr>
      <w:pStyle w:val="Intestazione"/>
    </w:pPr>
    <w:r w:rsidRPr="00F504AF">
      <w:rPr>
        <w:rFonts w:ascii="Constantia" w:eastAsia="Times New Roman" w:hAnsi="Constantia" w:cs="Times New Roman"/>
        <w:b/>
        <w:bCs/>
        <w:kern w:val="0"/>
        <w:sz w:val="28"/>
        <w:szCs w:val="28"/>
        <w:lang w:eastAsia="it-IT"/>
        <w14:ligatures w14:val="none"/>
      </w:rPr>
      <w:t xml:space="preserve">=== </w:t>
    </w:r>
    <w:r>
      <w:rPr>
        <w:rFonts w:ascii="Constantia" w:eastAsia="Times New Roman" w:hAnsi="Constantia" w:cs="Times New Roman"/>
        <w:b/>
        <w:bCs/>
        <w:kern w:val="0"/>
        <w:sz w:val="28"/>
        <w:szCs w:val="28"/>
        <w:lang w:eastAsia="it-IT"/>
        <w14:ligatures w14:val="none"/>
      </w:rPr>
      <w:t>Ipotesi di</w:t>
    </w:r>
    <w:r w:rsidRPr="00F504AF">
      <w:rPr>
        <w:rFonts w:ascii="Constantia" w:eastAsia="Times New Roman" w:hAnsi="Constantia" w:cs="Times New Roman"/>
        <w:b/>
        <w:bCs/>
        <w:kern w:val="0"/>
        <w:sz w:val="28"/>
        <w:szCs w:val="28"/>
        <w:lang w:eastAsia="it-IT"/>
        <w14:ligatures w14:val="none"/>
      </w:rPr>
      <w:t xml:space="preserve"> Storyboard per il programma SGI </w:t>
    </w:r>
    <w:r>
      <w:rPr>
        <w:rFonts w:ascii="Constantia" w:eastAsia="Times New Roman" w:hAnsi="Constantia" w:cs="Times New Roman"/>
        <w:b/>
        <w:bCs/>
        <w:kern w:val="0"/>
        <w:sz w:val="28"/>
        <w:szCs w:val="28"/>
        <w:lang w:eastAsia="it-IT"/>
        <w14:ligatures w14:val="none"/>
      </w:rPr>
      <w:t>–</w:t>
    </w:r>
    <w:r w:rsidRPr="00F504AF">
      <w:rPr>
        <w:rFonts w:ascii="Constantia" w:eastAsia="Times New Roman" w:hAnsi="Constantia" w:cs="Times New Roman"/>
        <w:b/>
        <w:bCs/>
        <w:kern w:val="0"/>
        <w:sz w:val="28"/>
        <w:szCs w:val="28"/>
        <w:lang w:eastAsia="it-IT"/>
        <w14:ligatures w14:val="none"/>
      </w:rPr>
      <w:t xml:space="preserve"> RAI</w:t>
    </w:r>
    <w:r>
      <w:rPr>
        <w:rFonts w:ascii="Constantia" w:eastAsia="Times New Roman" w:hAnsi="Constantia" w:cs="Times New Roman"/>
        <w:b/>
        <w:bCs/>
        <w:kern w:val="0"/>
        <w:sz w:val="28"/>
        <w:szCs w:val="28"/>
        <w:lang w:eastAsia="it-IT"/>
        <w14:ligatures w14:val="none"/>
      </w:rPr>
      <w:t xml:space="preserve"> </w:t>
    </w:r>
    <w:r w:rsidRPr="00F504AF">
      <w:rPr>
        <w:rFonts w:ascii="Constantia" w:eastAsia="Times New Roman" w:hAnsi="Constantia" w:cs="Times New Roman"/>
        <w:b/>
        <w:bCs/>
        <w:kern w:val="0"/>
        <w:sz w:val="28"/>
        <w:szCs w:val="28"/>
        <w:lang w:eastAsia="it-IT"/>
        <w14:ligatures w14:val="none"/>
      </w:rPr>
      <w:t>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AF"/>
    <w:rsid w:val="000D478F"/>
    <w:rsid w:val="001B4A44"/>
    <w:rsid w:val="003E33AB"/>
    <w:rsid w:val="004C2F12"/>
    <w:rsid w:val="00517980"/>
    <w:rsid w:val="00534DBE"/>
    <w:rsid w:val="00587ADB"/>
    <w:rsid w:val="007B704A"/>
    <w:rsid w:val="008C49C4"/>
    <w:rsid w:val="008F476D"/>
    <w:rsid w:val="00926A62"/>
    <w:rsid w:val="00950A1C"/>
    <w:rsid w:val="009B7B0B"/>
    <w:rsid w:val="00AE7554"/>
    <w:rsid w:val="00B57F78"/>
    <w:rsid w:val="00BF3308"/>
    <w:rsid w:val="00C77A5E"/>
    <w:rsid w:val="00DA13EC"/>
    <w:rsid w:val="00DC6DDF"/>
    <w:rsid w:val="00E957DE"/>
    <w:rsid w:val="00E970AA"/>
    <w:rsid w:val="00EC00A9"/>
    <w:rsid w:val="00F14782"/>
    <w:rsid w:val="00F504AF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9887FE"/>
  <w15:chartTrackingRefBased/>
  <w15:docId w15:val="{D645F6B1-7D73-624B-B31B-7A45E40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0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0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0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0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0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0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0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0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0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0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04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04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04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04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04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04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0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0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04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04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04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0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04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04A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B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4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9C4"/>
  </w:style>
  <w:style w:type="paragraph" w:styleId="Pidipagina">
    <w:name w:val="footer"/>
    <w:basedOn w:val="Normale"/>
    <w:link w:val="PidipaginaCarattere"/>
    <w:uiPriority w:val="99"/>
    <w:unhideWhenUsed/>
    <w:rsid w:val="008C4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97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863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3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7616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3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477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59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78730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36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1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64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820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93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33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1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64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542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77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9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248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7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39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56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566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65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6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58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87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24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399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31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61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73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6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09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8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45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44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27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33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98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028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della Protezione Civile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Guzzetti</dc:creator>
  <cp:keywords/>
  <dc:description/>
  <cp:lastModifiedBy>Fausto Guzzetti</cp:lastModifiedBy>
  <cp:revision>12</cp:revision>
  <dcterms:created xsi:type="dcterms:W3CDTF">2024-12-23T12:49:00Z</dcterms:created>
  <dcterms:modified xsi:type="dcterms:W3CDTF">2025-02-18T14:42:00Z</dcterms:modified>
</cp:coreProperties>
</file>